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5D" w:rsidRDefault="00AC755D" w:rsidP="006B6F06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570876415" r:id="rId6"/>
        </w:pict>
      </w:r>
      <w:r>
        <w:rPr>
          <w:b/>
          <w:sz w:val="28"/>
          <w:szCs w:val="28"/>
        </w:rPr>
        <w:t>УКРАЇНА</w:t>
      </w:r>
    </w:p>
    <w:p w:rsidR="00AC755D" w:rsidRDefault="00AC755D" w:rsidP="006B6F06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Нетішинська міська рада Хмельницької області</w:t>
      </w:r>
    </w:p>
    <w:p w:rsidR="00AC755D" w:rsidRDefault="00AC755D" w:rsidP="006B6F06">
      <w:pPr>
        <w:jc w:val="center"/>
        <w:rPr>
          <w:b/>
          <w:sz w:val="20"/>
        </w:rPr>
      </w:pPr>
    </w:p>
    <w:p w:rsidR="00AC755D" w:rsidRDefault="00AC755D" w:rsidP="006B6F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AC755D" w:rsidRDefault="00AC755D" w:rsidP="006B6F06">
      <w:pPr>
        <w:jc w:val="center"/>
        <w:rPr>
          <w:b/>
          <w:sz w:val="6"/>
          <w:szCs w:val="6"/>
        </w:rPr>
      </w:pPr>
    </w:p>
    <w:p w:rsidR="00AC755D" w:rsidRDefault="00AC755D" w:rsidP="006B6F06">
      <w:pPr>
        <w:jc w:val="center"/>
        <w:rPr>
          <w:b/>
          <w:szCs w:val="28"/>
        </w:rPr>
      </w:pPr>
      <w:r>
        <w:rPr>
          <w:b/>
          <w:szCs w:val="28"/>
        </w:rPr>
        <w:t>тридцять четвертої сесії Нетішинської міської ради</w:t>
      </w:r>
    </w:p>
    <w:p w:rsidR="00AC755D" w:rsidRDefault="00AC755D" w:rsidP="006B6F06">
      <w:pPr>
        <w:jc w:val="center"/>
        <w:rPr>
          <w:b/>
          <w:szCs w:val="28"/>
        </w:rPr>
      </w:pPr>
      <w:r>
        <w:rPr>
          <w:b/>
          <w:szCs w:val="28"/>
        </w:rPr>
        <w:t>VІІ скликання</w:t>
      </w:r>
    </w:p>
    <w:p w:rsidR="00AC755D" w:rsidRDefault="00AC755D" w:rsidP="006B6F06">
      <w:pPr>
        <w:jc w:val="center"/>
        <w:rPr>
          <w:szCs w:val="28"/>
        </w:rPr>
      </w:pPr>
    </w:p>
    <w:p w:rsidR="00AC755D" w:rsidRDefault="00AC755D" w:rsidP="006B6F06">
      <w:pPr>
        <w:jc w:val="both"/>
        <w:rPr>
          <w:b/>
          <w:szCs w:val="28"/>
        </w:rPr>
      </w:pPr>
      <w:r>
        <w:rPr>
          <w:b/>
          <w:szCs w:val="28"/>
        </w:rPr>
        <w:t>27.10.2017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Нетішин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№ 34/1856</w:t>
      </w:r>
    </w:p>
    <w:p w:rsidR="00AC755D" w:rsidRDefault="00AC755D" w:rsidP="006B6F06">
      <w:pPr>
        <w:pStyle w:val="Caption"/>
        <w:jc w:val="left"/>
        <w:rPr>
          <w:sz w:val="28"/>
          <w:szCs w:val="28"/>
        </w:rPr>
      </w:pPr>
    </w:p>
    <w:p w:rsidR="00AC755D" w:rsidRPr="002A211E" w:rsidRDefault="00AC755D" w:rsidP="00210DDB">
      <w:pPr>
        <w:ind w:right="4778"/>
        <w:jc w:val="both"/>
        <w:rPr>
          <w:szCs w:val="28"/>
        </w:rPr>
      </w:pPr>
      <w:r w:rsidRPr="002A211E">
        <w:rPr>
          <w:szCs w:val="28"/>
        </w:rPr>
        <w:t xml:space="preserve">Про надання згоди на передачу об’єкта з державної у комунальну власність територіальної громади міста Нетішин </w:t>
      </w:r>
    </w:p>
    <w:p w:rsidR="00AC755D" w:rsidRPr="002A211E" w:rsidRDefault="00AC755D" w:rsidP="00F679DE">
      <w:pPr>
        <w:ind w:right="3518"/>
        <w:jc w:val="both"/>
        <w:rPr>
          <w:szCs w:val="28"/>
        </w:rPr>
      </w:pPr>
    </w:p>
    <w:p w:rsidR="00AC755D" w:rsidRPr="002A211E" w:rsidRDefault="00AC755D" w:rsidP="00210DDB">
      <w:pPr>
        <w:ind w:firstLine="708"/>
        <w:jc w:val="both"/>
        <w:rPr>
          <w:szCs w:val="28"/>
        </w:rPr>
      </w:pPr>
      <w:r w:rsidRPr="002A211E">
        <w:rPr>
          <w:szCs w:val="28"/>
        </w:rPr>
        <w:t xml:space="preserve">Відповідно до пункту 51 частини 1 статті 26, частини 2 статті 60, пункту 3 частини 4 статті 42 Закону України </w:t>
      </w:r>
      <w:r>
        <w:rPr>
          <w:szCs w:val="28"/>
        </w:rPr>
        <w:t>«</w:t>
      </w:r>
      <w:r w:rsidRPr="002A211E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2A211E">
        <w:rPr>
          <w:szCs w:val="28"/>
        </w:rPr>
        <w:t xml:space="preserve">, Закону України </w:t>
      </w:r>
      <w:r>
        <w:rPr>
          <w:szCs w:val="28"/>
        </w:rPr>
        <w:t>«</w:t>
      </w:r>
      <w:r w:rsidRPr="002A211E">
        <w:rPr>
          <w:szCs w:val="28"/>
        </w:rPr>
        <w:t>Про передачу об'єктів права державної та комунальної власності</w:t>
      </w:r>
      <w:r>
        <w:rPr>
          <w:szCs w:val="28"/>
        </w:rPr>
        <w:t>»</w:t>
      </w:r>
      <w:r w:rsidRPr="002A211E">
        <w:rPr>
          <w:szCs w:val="28"/>
        </w:rPr>
        <w:t xml:space="preserve">, постанови Кабінету Міністрів України від 21 вересня 1998 року </w:t>
      </w:r>
      <w:r>
        <w:rPr>
          <w:szCs w:val="28"/>
        </w:rPr>
        <w:t xml:space="preserve">            </w:t>
      </w:r>
      <w:r w:rsidRPr="002A211E">
        <w:rPr>
          <w:szCs w:val="28"/>
        </w:rPr>
        <w:t xml:space="preserve">№ 1482 </w:t>
      </w:r>
      <w:r>
        <w:rPr>
          <w:szCs w:val="28"/>
        </w:rPr>
        <w:t>«</w:t>
      </w:r>
      <w:r w:rsidRPr="002A211E">
        <w:rPr>
          <w:szCs w:val="28"/>
        </w:rPr>
        <w:t>Про передачу об’єктів права державної та комунальної власності</w:t>
      </w:r>
      <w:r>
        <w:rPr>
          <w:szCs w:val="28"/>
        </w:rPr>
        <w:t>»</w:t>
      </w:r>
      <w:r w:rsidRPr="002A211E">
        <w:rPr>
          <w:szCs w:val="28"/>
        </w:rPr>
        <w:t xml:space="preserve">, Положення про Фонд комунального майна міста Нетішина, затвердженого рішенням двадцять другої сесії Нетішинської міської ради </w:t>
      </w:r>
      <w:r w:rsidRPr="002A211E">
        <w:rPr>
          <w:szCs w:val="28"/>
          <w:lang w:val="en-US"/>
        </w:rPr>
        <w:t>VII</w:t>
      </w:r>
      <w:r w:rsidRPr="002A211E">
        <w:rPr>
          <w:szCs w:val="28"/>
        </w:rPr>
        <w:t xml:space="preserve"> скликання </w:t>
      </w:r>
      <w:r>
        <w:rPr>
          <w:szCs w:val="28"/>
        </w:rPr>
        <w:t xml:space="preserve">                </w:t>
      </w:r>
      <w:r w:rsidRPr="002A211E">
        <w:rPr>
          <w:szCs w:val="28"/>
        </w:rPr>
        <w:t xml:space="preserve">від 23 грудня 2016 року № 22/1130, та з метою розгляду листа ВП </w:t>
      </w:r>
      <w:r>
        <w:rPr>
          <w:szCs w:val="28"/>
        </w:rPr>
        <w:t>«</w:t>
      </w:r>
      <w:r w:rsidRPr="002A211E">
        <w:rPr>
          <w:szCs w:val="28"/>
        </w:rPr>
        <w:t>ХАЕС</w:t>
      </w:r>
      <w:r>
        <w:rPr>
          <w:szCs w:val="28"/>
        </w:rPr>
        <w:t>»</w:t>
      </w:r>
      <w:r w:rsidRPr="002A211E">
        <w:rPr>
          <w:szCs w:val="28"/>
        </w:rPr>
        <w:t xml:space="preserve"> </w:t>
      </w:r>
      <w:r>
        <w:rPr>
          <w:szCs w:val="28"/>
        </w:rPr>
        <w:t xml:space="preserve">            </w:t>
      </w:r>
      <w:r w:rsidRPr="002A211E">
        <w:rPr>
          <w:szCs w:val="28"/>
        </w:rPr>
        <w:t xml:space="preserve">ДП </w:t>
      </w:r>
      <w:r>
        <w:rPr>
          <w:szCs w:val="28"/>
        </w:rPr>
        <w:t>«</w:t>
      </w:r>
      <w:r w:rsidRPr="002A211E">
        <w:rPr>
          <w:szCs w:val="28"/>
        </w:rPr>
        <w:t xml:space="preserve">НАЕК </w:t>
      </w:r>
      <w:r>
        <w:rPr>
          <w:szCs w:val="28"/>
        </w:rPr>
        <w:t>«</w:t>
      </w:r>
      <w:r w:rsidRPr="002A211E">
        <w:rPr>
          <w:szCs w:val="28"/>
        </w:rPr>
        <w:t>Енергоатом</w:t>
      </w:r>
      <w:r>
        <w:rPr>
          <w:szCs w:val="28"/>
        </w:rPr>
        <w:t>»</w:t>
      </w:r>
      <w:r w:rsidRPr="002A211E">
        <w:rPr>
          <w:szCs w:val="28"/>
        </w:rPr>
        <w:t xml:space="preserve"> від 20 вересня 2017 року № 67-09/438-7188, Нетішинська міська рада     в и р і ш и л а:</w:t>
      </w:r>
    </w:p>
    <w:p w:rsidR="00AC755D" w:rsidRPr="002A211E" w:rsidRDefault="00AC755D" w:rsidP="00210DDB">
      <w:pPr>
        <w:jc w:val="both"/>
        <w:rPr>
          <w:szCs w:val="28"/>
        </w:rPr>
      </w:pPr>
    </w:p>
    <w:p w:rsidR="00AC755D" w:rsidRDefault="00AC755D" w:rsidP="00210DDB">
      <w:pPr>
        <w:ind w:firstLine="708"/>
        <w:jc w:val="both"/>
        <w:rPr>
          <w:szCs w:val="28"/>
        </w:rPr>
      </w:pPr>
      <w:r w:rsidRPr="002A211E">
        <w:rPr>
          <w:szCs w:val="28"/>
        </w:rPr>
        <w:t>1. Надати згоду на передачу об’єкта з державної у комунальну власність територіальної громади міста Нетішин згідно з додатком.</w:t>
      </w:r>
    </w:p>
    <w:p w:rsidR="00AC755D" w:rsidRPr="002A211E" w:rsidRDefault="00AC755D" w:rsidP="002A211E">
      <w:pPr>
        <w:jc w:val="both"/>
        <w:rPr>
          <w:szCs w:val="28"/>
        </w:rPr>
      </w:pPr>
    </w:p>
    <w:p w:rsidR="00AC755D" w:rsidRDefault="00AC755D" w:rsidP="00210DDB">
      <w:pPr>
        <w:ind w:firstLine="708"/>
        <w:jc w:val="both"/>
        <w:rPr>
          <w:szCs w:val="28"/>
        </w:rPr>
      </w:pPr>
      <w:r w:rsidRPr="002A211E">
        <w:rPr>
          <w:szCs w:val="28"/>
        </w:rPr>
        <w:t>2. Об’єкт, визначений додатком до цього рішення, використовувати за цільовим призначенням та не відчужувати у приватну власність.</w:t>
      </w:r>
    </w:p>
    <w:p w:rsidR="00AC755D" w:rsidRPr="002A211E" w:rsidRDefault="00AC755D" w:rsidP="002A211E">
      <w:pPr>
        <w:jc w:val="both"/>
        <w:rPr>
          <w:szCs w:val="28"/>
        </w:rPr>
      </w:pPr>
    </w:p>
    <w:p w:rsidR="00AC755D" w:rsidRDefault="00AC755D" w:rsidP="00210DDB">
      <w:pPr>
        <w:ind w:firstLine="708"/>
        <w:jc w:val="both"/>
        <w:rPr>
          <w:szCs w:val="28"/>
        </w:rPr>
      </w:pPr>
      <w:r w:rsidRPr="002A211E">
        <w:rPr>
          <w:szCs w:val="28"/>
        </w:rPr>
        <w:t xml:space="preserve">3. Рекомендувати ВП </w:t>
      </w:r>
      <w:r>
        <w:rPr>
          <w:szCs w:val="28"/>
        </w:rPr>
        <w:t>«</w:t>
      </w:r>
      <w:r w:rsidRPr="002A211E">
        <w:rPr>
          <w:szCs w:val="28"/>
        </w:rPr>
        <w:t>ХАЕС</w:t>
      </w:r>
      <w:r>
        <w:rPr>
          <w:szCs w:val="28"/>
        </w:rPr>
        <w:t>»</w:t>
      </w:r>
      <w:r w:rsidRPr="002A211E">
        <w:rPr>
          <w:szCs w:val="28"/>
        </w:rPr>
        <w:t xml:space="preserve"> ДП </w:t>
      </w:r>
      <w:r>
        <w:rPr>
          <w:szCs w:val="28"/>
        </w:rPr>
        <w:t>«</w:t>
      </w:r>
      <w:r w:rsidRPr="002A211E">
        <w:rPr>
          <w:szCs w:val="28"/>
        </w:rPr>
        <w:t xml:space="preserve">НАЕК </w:t>
      </w:r>
      <w:r>
        <w:rPr>
          <w:szCs w:val="28"/>
        </w:rPr>
        <w:t>«</w:t>
      </w:r>
      <w:r w:rsidRPr="002A211E">
        <w:rPr>
          <w:szCs w:val="28"/>
        </w:rPr>
        <w:t>Енергоатом</w:t>
      </w:r>
      <w:r>
        <w:rPr>
          <w:szCs w:val="28"/>
        </w:rPr>
        <w:t>»</w:t>
      </w:r>
      <w:r w:rsidRPr="002A211E">
        <w:rPr>
          <w:szCs w:val="28"/>
        </w:rPr>
        <w:t xml:space="preserve"> підготувати пропозиції та відповідний пакет документів, визначений Законом України </w:t>
      </w:r>
      <w:r>
        <w:rPr>
          <w:szCs w:val="28"/>
        </w:rPr>
        <w:t>«</w:t>
      </w:r>
      <w:r w:rsidRPr="002A211E">
        <w:rPr>
          <w:szCs w:val="28"/>
        </w:rPr>
        <w:t>Про передачу об'єктів права державної та комунальної власності</w:t>
      </w:r>
      <w:r>
        <w:rPr>
          <w:szCs w:val="28"/>
        </w:rPr>
        <w:t>»</w:t>
      </w:r>
      <w:r w:rsidRPr="002A211E">
        <w:rPr>
          <w:szCs w:val="28"/>
        </w:rPr>
        <w:t>, щодо об’єкта та подати його до Кабінету Міністрів України.</w:t>
      </w:r>
    </w:p>
    <w:p w:rsidR="00AC755D" w:rsidRPr="002A211E" w:rsidRDefault="00AC755D" w:rsidP="002A211E">
      <w:pPr>
        <w:jc w:val="both"/>
        <w:rPr>
          <w:szCs w:val="28"/>
        </w:rPr>
      </w:pPr>
    </w:p>
    <w:p w:rsidR="00AC755D" w:rsidRPr="002A211E" w:rsidRDefault="00AC755D" w:rsidP="00210DDB">
      <w:pPr>
        <w:ind w:firstLine="708"/>
        <w:jc w:val="both"/>
        <w:rPr>
          <w:szCs w:val="28"/>
        </w:rPr>
      </w:pPr>
      <w:r w:rsidRPr="002A211E">
        <w:rPr>
          <w:szCs w:val="28"/>
        </w:rPr>
        <w:t xml:space="preserve">4. Визнати таким, що втратило чинність, рішення двадцять восьмої сесії Нетішинської міської ради </w:t>
      </w:r>
      <w:r w:rsidRPr="002A211E">
        <w:rPr>
          <w:szCs w:val="28"/>
          <w:lang w:val="en-US"/>
        </w:rPr>
        <w:t>IV</w:t>
      </w:r>
      <w:r w:rsidRPr="002A211E">
        <w:rPr>
          <w:szCs w:val="28"/>
        </w:rPr>
        <w:t xml:space="preserve"> скликання від 28 квітня 2005 року № 8 </w:t>
      </w:r>
      <w:r>
        <w:rPr>
          <w:szCs w:val="28"/>
        </w:rPr>
        <w:t>«</w:t>
      </w:r>
      <w:r w:rsidRPr="002A211E">
        <w:rPr>
          <w:szCs w:val="28"/>
        </w:rPr>
        <w:t xml:space="preserve">Про надання згоди на передачу у комунальну власність територіальної громади міста майданчика для проведення культурно-масових заходів, що перебуває в оперативному управлінні ВП </w:t>
      </w:r>
      <w:r>
        <w:rPr>
          <w:szCs w:val="28"/>
        </w:rPr>
        <w:t>«</w:t>
      </w:r>
      <w:r w:rsidRPr="002A211E">
        <w:rPr>
          <w:szCs w:val="28"/>
        </w:rPr>
        <w:t>ХАЕС</w:t>
      </w:r>
      <w:r>
        <w:rPr>
          <w:szCs w:val="28"/>
        </w:rPr>
        <w:t>»</w:t>
      </w:r>
      <w:r w:rsidRPr="002A211E">
        <w:rPr>
          <w:szCs w:val="28"/>
        </w:rPr>
        <w:t xml:space="preserve"> ДП </w:t>
      </w:r>
      <w:r>
        <w:rPr>
          <w:szCs w:val="28"/>
        </w:rPr>
        <w:t>«</w:t>
      </w:r>
      <w:r w:rsidRPr="002A211E">
        <w:rPr>
          <w:szCs w:val="28"/>
        </w:rPr>
        <w:t xml:space="preserve">НАЕК </w:t>
      </w:r>
      <w:r>
        <w:rPr>
          <w:szCs w:val="28"/>
        </w:rPr>
        <w:t>«</w:t>
      </w:r>
      <w:r w:rsidRPr="002A211E">
        <w:rPr>
          <w:szCs w:val="28"/>
        </w:rPr>
        <w:t>Енергоатом</w:t>
      </w:r>
      <w:r>
        <w:rPr>
          <w:szCs w:val="28"/>
        </w:rPr>
        <w:t>»</w:t>
      </w:r>
      <w:r w:rsidRPr="002A211E">
        <w:rPr>
          <w:szCs w:val="28"/>
        </w:rPr>
        <w:t>.</w:t>
      </w:r>
    </w:p>
    <w:p w:rsidR="00AC755D" w:rsidRDefault="00AC755D" w:rsidP="002A211E">
      <w:pPr>
        <w:jc w:val="center"/>
        <w:rPr>
          <w:szCs w:val="28"/>
        </w:rPr>
      </w:pPr>
    </w:p>
    <w:p w:rsidR="00AC755D" w:rsidRDefault="00AC755D" w:rsidP="002A211E">
      <w:pPr>
        <w:jc w:val="center"/>
        <w:rPr>
          <w:szCs w:val="28"/>
        </w:rPr>
      </w:pPr>
      <w:r>
        <w:rPr>
          <w:szCs w:val="28"/>
        </w:rPr>
        <w:t>2</w:t>
      </w:r>
    </w:p>
    <w:p w:rsidR="00AC755D" w:rsidRPr="002A211E" w:rsidRDefault="00AC755D" w:rsidP="002A211E">
      <w:pPr>
        <w:jc w:val="center"/>
        <w:rPr>
          <w:szCs w:val="28"/>
        </w:rPr>
      </w:pPr>
    </w:p>
    <w:p w:rsidR="00AC755D" w:rsidRPr="002A211E" w:rsidRDefault="00AC755D" w:rsidP="00210DDB">
      <w:pPr>
        <w:ind w:firstLine="708"/>
        <w:jc w:val="both"/>
        <w:rPr>
          <w:szCs w:val="28"/>
        </w:rPr>
      </w:pPr>
      <w:r w:rsidRPr="002A211E">
        <w:rPr>
          <w:szCs w:val="28"/>
        </w:rPr>
        <w:t>5. 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 та першого заступника міського голови Романюка І.В.</w:t>
      </w:r>
    </w:p>
    <w:p w:rsidR="00AC755D" w:rsidRDefault="00AC755D" w:rsidP="00F679DE">
      <w:pPr>
        <w:jc w:val="both"/>
        <w:rPr>
          <w:szCs w:val="28"/>
        </w:rPr>
      </w:pPr>
    </w:p>
    <w:p w:rsidR="00AC755D" w:rsidRDefault="00AC755D" w:rsidP="00F679DE">
      <w:pPr>
        <w:jc w:val="both"/>
        <w:rPr>
          <w:szCs w:val="28"/>
        </w:rPr>
      </w:pPr>
    </w:p>
    <w:p w:rsidR="00AC755D" w:rsidRDefault="00AC755D" w:rsidP="00F679DE">
      <w:pPr>
        <w:jc w:val="both"/>
        <w:rPr>
          <w:szCs w:val="28"/>
        </w:rPr>
      </w:pPr>
    </w:p>
    <w:p w:rsidR="00AC755D" w:rsidRDefault="00AC755D" w:rsidP="00F679DE">
      <w:pPr>
        <w:jc w:val="both"/>
        <w:rPr>
          <w:szCs w:val="28"/>
        </w:rPr>
      </w:pPr>
    </w:p>
    <w:p w:rsidR="00AC755D" w:rsidRPr="002A211E" w:rsidRDefault="00AC755D" w:rsidP="00F679DE">
      <w:pPr>
        <w:jc w:val="both"/>
        <w:rPr>
          <w:szCs w:val="28"/>
        </w:rPr>
      </w:pPr>
    </w:p>
    <w:p w:rsidR="00AC755D" w:rsidRPr="002A211E" w:rsidRDefault="00AC755D" w:rsidP="00BB11B9">
      <w:pPr>
        <w:jc w:val="both"/>
        <w:rPr>
          <w:szCs w:val="28"/>
        </w:rPr>
      </w:pPr>
      <w:r w:rsidRPr="002A211E">
        <w:rPr>
          <w:szCs w:val="28"/>
        </w:rPr>
        <w:t>Міський голова</w:t>
      </w:r>
      <w:r w:rsidRPr="002A211E">
        <w:rPr>
          <w:szCs w:val="28"/>
        </w:rPr>
        <w:tab/>
      </w:r>
      <w:r w:rsidRPr="002A211E">
        <w:rPr>
          <w:szCs w:val="28"/>
        </w:rPr>
        <w:tab/>
      </w:r>
      <w:r w:rsidRPr="002A211E">
        <w:rPr>
          <w:szCs w:val="28"/>
        </w:rPr>
        <w:tab/>
      </w:r>
      <w:r w:rsidRPr="002A211E">
        <w:rPr>
          <w:szCs w:val="28"/>
        </w:rPr>
        <w:tab/>
      </w:r>
      <w:r w:rsidRPr="002A211E">
        <w:rPr>
          <w:szCs w:val="28"/>
        </w:rPr>
        <w:tab/>
      </w:r>
      <w:r w:rsidRPr="002A211E">
        <w:rPr>
          <w:szCs w:val="28"/>
        </w:rPr>
        <w:tab/>
      </w:r>
      <w:r w:rsidRPr="002A211E">
        <w:rPr>
          <w:szCs w:val="28"/>
        </w:rPr>
        <w:tab/>
      </w:r>
      <w:r w:rsidRPr="002A211E">
        <w:rPr>
          <w:szCs w:val="28"/>
        </w:rPr>
        <w:tab/>
      </w:r>
      <w:r w:rsidRPr="002A211E">
        <w:rPr>
          <w:szCs w:val="28"/>
        </w:rPr>
        <w:tab/>
        <w:t>О.О.Супрунюк</w:t>
      </w:r>
    </w:p>
    <w:p w:rsidR="00AC755D" w:rsidRDefault="00AC755D" w:rsidP="00BB11B9">
      <w:pPr>
        <w:ind w:left="5664"/>
        <w:jc w:val="both"/>
        <w:rPr>
          <w:szCs w:val="28"/>
        </w:rPr>
      </w:pPr>
      <w:bookmarkStart w:id="0" w:name="_GoBack"/>
      <w:bookmarkEnd w:id="0"/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Default="00AC755D" w:rsidP="00BB11B9">
      <w:pPr>
        <w:ind w:left="5664"/>
        <w:jc w:val="both"/>
        <w:rPr>
          <w:szCs w:val="28"/>
        </w:rPr>
      </w:pPr>
    </w:p>
    <w:p w:rsidR="00AC755D" w:rsidRPr="00210DDB" w:rsidRDefault="00AC755D" w:rsidP="00BB11B9">
      <w:pPr>
        <w:ind w:left="5664"/>
        <w:jc w:val="both"/>
        <w:rPr>
          <w:szCs w:val="28"/>
        </w:rPr>
      </w:pPr>
      <w:r w:rsidRPr="00210DDB">
        <w:rPr>
          <w:szCs w:val="28"/>
        </w:rPr>
        <w:t xml:space="preserve">Додаток </w:t>
      </w:r>
    </w:p>
    <w:p w:rsidR="00AC755D" w:rsidRPr="00210DDB" w:rsidRDefault="00AC755D" w:rsidP="00BB11B9">
      <w:pPr>
        <w:ind w:left="5664"/>
        <w:jc w:val="both"/>
        <w:rPr>
          <w:b/>
          <w:szCs w:val="28"/>
        </w:rPr>
      </w:pPr>
      <w:r w:rsidRPr="00210DDB">
        <w:rPr>
          <w:b/>
          <w:szCs w:val="28"/>
        </w:rPr>
        <w:t>ЗАТВЕРДЖЕНО</w:t>
      </w:r>
    </w:p>
    <w:p w:rsidR="00AC755D" w:rsidRPr="00210DDB" w:rsidRDefault="00AC755D" w:rsidP="00BB11B9">
      <w:pPr>
        <w:ind w:left="5664"/>
        <w:jc w:val="both"/>
        <w:rPr>
          <w:szCs w:val="28"/>
        </w:rPr>
      </w:pPr>
      <w:r w:rsidRPr="00210DDB">
        <w:rPr>
          <w:szCs w:val="28"/>
        </w:rPr>
        <w:t xml:space="preserve">рішенням </w:t>
      </w:r>
      <w:r>
        <w:rPr>
          <w:szCs w:val="28"/>
        </w:rPr>
        <w:t>тридцять четвертої</w:t>
      </w:r>
    </w:p>
    <w:p w:rsidR="00AC755D" w:rsidRPr="00210DDB" w:rsidRDefault="00AC755D" w:rsidP="00BB11B9">
      <w:pPr>
        <w:ind w:left="5664"/>
        <w:jc w:val="both"/>
        <w:rPr>
          <w:szCs w:val="28"/>
        </w:rPr>
      </w:pPr>
      <w:r w:rsidRPr="00210DDB">
        <w:rPr>
          <w:szCs w:val="28"/>
        </w:rPr>
        <w:t xml:space="preserve">сесії Нетішинської міської </w:t>
      </w:r>
    </w:p>
    <w:p w:rsidR="00AC755D" w:rsidRPr="00210DDB" w:rsidRDefault="00AC755D" w:rsidP="00BB11B9">
      <w:pPr>
        <w:ind w:left="5664"/>
        <w:jc w:val="both"/>
        <w:rPr>
          <w:szCs w:val="28"/>
        </w:rPr>
      </w:pPr>
      <w:r w:rsidRPr="00210DDB">
        <w:rPr>
          <w:szCs w:val="28"/>
        </w:rPr>
        <w:t>ради VII скликання</w:t>
      </w:r>
    </w:p>
    <w:p w:rsidR="00AC755D" w:rsidRPr="00210DDB" w:rsidRDefault="00AC755D" w:rsidP="00BB11B9">
      <w:pPr>
        <w:ind w:left="5664"/>
        <w:jc w:val="both"/>
        <w:rPr>
          <w:szCs w:val="28"/>
        </w:rPr>
      </w:pPr>
      <w:r>
        <w:rPr>
          <w:szCs w:val="28"/>
        </w:rPr>
        <w:t>27.10</w:t>
      </w:r>
      <w:r w:rsidRPr="00210DDB">
        <w:rPr>
          <w:szCs w:val="28"/>
        </w:rPr>
        <w:t xml:space="preserve">.2017 № </w:t>
      </w:r>
      <w:r>
        <w:rPr>
          <w:szCs w:val="28"/>
        </w:rPr>
        <w:t>34</w:t>
      </w:r>
      <w:r w:rsidRPr="00210DDB">
        <w:rPr>
          <w:szCs w:val="28"/>
        </w:rPr>
        <w:t>/</w:t>
      </w:r>
      <w:r>
        <w:rPr>
          <w:szCs w:val="28"/>
        </w:rPr>
        <w:t>1856</w:t>
      </w:r>
    </w:p>
    <w:p w:rsidR="00AC755D" w:rsidRPr="00210DDB" w:rsidRDefault="00AC755D" w:rsidP="00BB11B9">
      <w:pPr>
        <w:tabs>
          <w:tab w:val="left" w:pos="6711"/>
        </w:tabs>
        <w:rPr>
          <w:szCs w:val="28"/>
        </w:rPr>
      </w:pPr>
    </w:p>
    <w:p w:rsidR="00AC755D" w:rsidRPr="00210DDB" w:rsidRDefault="00AC755D" w:rsidP="00BB11B9">
      <w:pPr>
        <w:rPr>
          <w:szCs w:val="28"/>
        </w:rPr>
      </w:pPr>
    </w:p>
    <w:p w:rsidR="00AC755D" w:rsidRPr="00210DDB" w:rsidRDefault="00AC755D" w:rsidP="00BB11B9">
      <w:pPr>
        <w:tabs>
          <w:tab w:val="left" w:pos="3464"/>
        </w:tabs>
        <w:jc w:val="center"/>
        <w:rPr>
          <w:szCs w:val="28"/>
        </w:rPr>
      </w:pPr>
      <w:r w:rsidRPr="00210DDB">
        <w:rPr>
          <w:szCs w:val="28"/>
        </w:rPr>
        <w:t>Перелік</w:t>
      </w:r>
    </w:p>
    <w:p w:rsidR="00AC755D" w:rsidRPr="00210DDB" w:rsidRDefault="00AC755D" w:rsidP="00BB11B9">
      <w:pPr>
        <w:tabs>
          <w:tab w:val="left" w:pos="3464"/>
        </w:tabs>
        <w:jc w:val="center"/>
        <w:rPr>
          <w:szCs w:val="28"/>
        </w:rPr>
      </w:pPr>
      <w:r w:rsidRPr="00210DDB">
        <w:rPr>
          <w:szCs w:val="28"/>
        </w:rPr>
        <w:t>майна, щодо якого надається згода на передачу з державної у комунальну власність територіальної громади міста Нетішин</w:t>
      </w:r>
    </w:p>
    <w:p w:rsidR="00AC755D" w:rsidRPr="00210DDB" w:rsidRDefault="00AC755D" w:rsidP="00BB11B9">
      <w:pPr>
        <w:tabs>
          <w:tab w:val="left" w:pos="3464"/>
        </w:tabs>
        <w:jc w:val="center"/>
        <w:rPr>
          <w:szCs w:val="28"/>
        </w:rPr>
      </w:pPr>
    </w:p>
    <w:tbl>
      <w:tblPr>
        <w:tblW w:w="966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2268"/>
        <w:gridCol w:w="1843"/>
        <w:gridCol w:w="2552"/>
        <w:gridCol w:w="2409"/>
      </w:tblGrid>
      <w:tr w:rsidR="00AC755D" w:rsidRPr="00210DDB" w:rsidTr="0066727A">
        <w:trPr>
          <w:trHeight w:val="271"/>
        </w:trPr>
        <w:tc>
          <w:tcPr>
            <w:tcW w:w="597" w:type="dxa"/>
          </w:tcPr>
          <w:p w:rsidR="00AC755D" w:rsidRPr="00210DDB" w:rsidRDefault="00AC755D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210DDB">
              <w:rPr>
                <w:szCs w:val="28"/>
              </w:rPr>
              <w:t>№</w:t>
            </w:r>
          </w:p>
          <w:p w:rsidR="00AC755D" w:rsidRPr="00210DDB" w:rsidRDefault="00AC755D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210DDB">
              <w:rPr>
                <w:szCs w:val="28"/>
              </w:rPr>
              <w:t>з/п</w:t>
            </w:r>
          </w:p>
        </w:tc>
        <w:tc>
          <w:tcPr>
            <w:tcW w:w="2268" w:type="dxa"/>
          </w:tcPr>
          <w:p w:rsidR="00AC755D" w:rsidRPr="00210DDB" w:rsidRDefault="00AC755D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210DDB">
              <w:rPr>
                <w:szCs w:val="28"/>
              </w:rPr>
              <w:t>Найменування об’єктів</w:t>
            </w:r>
          </w:p>
        </w:tc>
        <w:tc>
          <w:tcPr>
            <w:tcW w:w="1843" w:type="dxa"/>
          </w:tcPr>
          <w:p w:rsidR="00AC755D" w:rsidRPr="00210DDB" w:rsidRDefault="00AC755D" w:rsidP="00A2109F">
            <w:pPr>
              <w:tabs>
                <w:tab w:val="left" w:pos="3464"/>
              </w:tabs>
              <w:ind w:left="-108"/>
              <w:jc w:val="center"/>
              <w:rPr>
                <w:szCs w:val="28"/>
              </w:rPr>
            </w:pPr>
            <w:r w:rsidRPr="00210DDB">
              <w:rPr>
                <w:szCs w:val="28"/>
              </w:rPr>
              <w:t xml:space="preserve">Інвентарний </w:t>
            </w:r>
          </w:p>
          <w:p w:rsidR="00AC755D" w:rsidRPr="00210DDB" w:rsidRDefault="00AC755D" w:rsidP="00A2109F">
            <w:pPr>
              <w:tabs>
                <w:tab w:val="left" w:pos="3464"/>
              </w:tabs>
              <w:ind w:left="-108"/>
              <w:jc w:val="center"/>
              <w:rPr>
                <w:szCs w:val="28"/>
              </w:rPr>
            </w:pPr>
            <w:r w:rsidRPr="00210DDB">
              <w:rPr>
                <w:szCs w:val="28"/>
              </w:rPr>
              <w:t>номер</w:t>
            </w:r>
          </w:p>
        </w:tc>
        <w:tc>
          <w:tcPr>
            <w:tcW w:w="2552" w:type="dxa"/>
          </w:tcPr>
          <w:p w:rsidR="00AC755D" w:rsidRPr="00210DDB" w:rsidRDefault="00AC755D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210DDB">
              <w:rPr>
                <w:szCs w:val="28"/>
              </w:rPr>
              <w:t>Місцезнаходження</w:t>
            </w:r>
          </w:p>
        </w:tc>
        <w:tc>
          <w:tcPr>
            <w:tcW w:w="2409" w:type="dxa"/>
          </w:tcPr>
          <w:p w:rsidR="00AC755D" w:rsidRPr="00210DDB" w:rsidRDefault="00AC755D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210DDB">
              <w:rPr>
                <w:szCs w:val="28"/>
              </w:rPr>
              <w:t xml:space="preserve">Балансова (залишкова вартість), грн. станом на </w:t>
            </w:r>
          </w:p>
          <w:p w:rsidR="00AC755D" w:rsidRPr="00210DDB" w:rsidRDefault="00AC755D" w:rsidP="0066727A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210DDB">
              <w:rPr>
                <w:szCs w:val="28"/>
              </w:rPr>
              <w:t>31 серпня 2017 р.</w:t>
            </w:r>
          </w:p>
        </w:tc>
      </w:tr>
      <w:tr w:rsidR="00AC755D" w:rsidRPr="00210DDB" w:rsidTr="0066727A">
        <w:trPr>
          <w:trHeight w:val="910"/>
        </w:trPr>
        <w:tc>
          <w:tcPr>
            <w:tcW w:w="597" w:type="dxa"/>
          </w:tcPr>
          <w:p w:rsidR="00AC755D" w:rsidRPr="00210DDB" w:rsidRDefault="00AC755D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210DDB">
              <w:rPr>
                <w:szCs w:val="28"/>
              </w:rPr>
              <w:t>1.</w:t>
            </w:r>
          </w:p>
        </w:tc>
        <w:tc>
          <w:tcPr>
            <w:tcW w:w="2268" w:type="dxa"/>
          </w:tcPr>
          <w:p w:rsidR="00AC755D" w:rsidRPr="00210DDB" w:rsidRDefault="00AC755D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210DDB">
              <w:rPr>
                <w:szCs w:val="28"/>
              </w:rPr>
              <w:t>Майданчик для проведення культурно-масових заходів</w:t>
            </w:r>
          </w:p>
        </w:tc>
        <w:tc>
          <w:tcPr>
            <w:tcW w:w="1843" w:type="dxa"/>
          </w:tcPr>
          <w:p w:rsidR="00AC755D" w:rsidRPr="00210DDB" w:rsidRDefault="00AC755D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210DDB">
              <w:rPr>
                <w:szCs w:val="28"/>
              </w:rPr>
              <w:t>453/62</w:t>
            </w:r>
          </w:p>
        </w:tc>
        <w:tc>
          <w:tcPr>
            <w:tcW w:w="2552" w:type="dxa"/>
          </w:tcPr>
          <w:p w:rsidR="00AC755D" w:rsidRPr="00210DDB" w:rsidRDefault="00AC755D" w:rsidP="0066727A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210DDB">
              <w:rPr>
                <w:szCs w:val="28"/>
              </w:rPr>
              <w:t>Хмельницька обла</w:t>
            </w:r>
            <w:r>
              <w:rPr>
                <w:szCs w:val="28"/>
              </w:rPr>
              <w:t>с</w:t>
            </w:r>
            <w:r w:rsidRPr="00210DDB">
              <w:rPr>
                <w:szCs w:val="28"/>
              </w:rPr>
              <w:t xml:space="preserve">ть, </w:t>
            </w:r>
          </w:p>
          <w:p w:rsidR="00AC755D" w:rsidRPr="00210DDB" w:rsidRDefault="00AC755D" w:rsidP="0066727A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210DDB">
              <w:rPr>
                <w:szCs w:val="28"/>
              </w:rPr>
              <w:t>м.Нетішин, вул.Шевченка</w:t>
            </w:r>
          </w:p>
          <w:p w:rsidR="00AC755D" w:rsidRPr="00210DDB" w:rsidRDefault="00AC755D" w:rsidP="0066727A">
            <w:pPr>
              <w:tabs>
                <w:tab w:val="left" w:pos="3464"/>
              </w:tabs>
              <w:jc w:val="center"/>
              <w:rPr>
                <w:szCs w:val="28"/>
              </w:rPr>
            </w:pPr>
          </w:p>
          <w:p w:rsidR="00AC755D" w:rsidRPr="00210DDB" w:rsidRDefault="00AC755D" w:rsidP="0066727A">
            <w:pPr>
              <w:tabs>
                <w:tab w:val="left" w:pos="3464"/>
              </w:tabs>
              <w:jc w:val="center"/>
              <w:rPr>
                <w:szCs w:val="28"/>
              </w:rPr>
            </w:pPr>
          </w:p>
        </w:tc>
        <w:tc>
          <w:tcPr>
            <w:tcW w:w="2409" w:type="dxa"/>
          </w:tcPr>
          <w:p w:rsidR="00AC755D" w:rsidRPr="00210DDB" w:rsidRDefault="00AC755D">
            <w:pPr>
              <w:tabs>
                <w:tab w:val="left" w:pos="3464"/>
              </w:tabs>
              <w:jc w:val="center"/>
              <w:rPr>
                <w:szCs w:val="28"/>
              </w:rPr>
            </w:pPr>
            <w:r w:rsidRPr="00210DDB">
              <w:rPr>
                <w:szCs w:val="28"/>
              </w:rPr>
              <w:t>862575,89</w:t>
            </w:r>
          </w:p>
        </w:tc>
      </w:tr>
      <w:tr w:rsidR="00AC755D" w:rsidRPr="00210DDB" w:rsidTr="00272F30">
        <w:trPr>
          <w:trHeight w:val="286"/>
        </w:trPr>
        <w:tc>
          <w:tcPr>
            <w:tcW w:w="7260" w:type="dxa"/>
            <w:gridSpan w:val="4"/>
          </w:tcPr>
          <w:p w:rsidR="00AC755D" w:rsidRPr="00210DDB" w:rsidRDefault="00AC755D" w:rsidP="00B71F42">
            <w:pPr>
              <w:jc w:val="right"/>
              <w:rPr>
                <w:b/>
                <w:szCs w:val="28"/>
              </w:rPr>
            </w:pPr>
            <w:r w:rsidRPr="00210DDB">
              <w:rPr>
                <w:b/>
                <w:szCs w:val="28"/>
              </w:rPr>
              <w:t>ВСЬОГО</w:t>
            </w:r>
            <w:r>
              <w:rPr>
                <w:b/>
                <w:szCs w:val="28"/>
              </w:rPr>
              <w:t>:</w:t>
            </w:r>
          </w:p>
        </w:tc>
        <w:tc>
          <w:tcPr>
            <w:tcW w:w="2409" w:type="dxa"/>
          </w:tcPr>
          <w:p w:rsidR="00AC755D" w:rsidRPr="00210DDB" w:rsidRDefault="00AC755D">
            <w:pPr>
              <w:tabs>
                <w:tab w:val="left" w:pos="3464"/>
              </w:tabs>
              <w:jc w:val="center"/>
              <w:rPr>
                <w:b/>
                <w:szCs w:val="28"/>
              </w:rPr>
            </w:pPr>
            <w:r w:rsidRPr="00210DDB">
              <w:rPr>
                <w:b/>
                <w:szCs w:val="28"/>
              </w:rPr>
              <w:t>862575,89</w:t>
            </w:r>
          </w:p>
        </w:tc>
      </w:tr>
    </w:tbl>
    <w:p w:rsidR="00AC755D" w:rsidRPr="00210DDB" w:rsidRDefault="00AC755D">
      <w:pPr>
        <w:rPr>
          <w:szCs w:val="28"/>
        </w:rPr>
      </w:pPr>
    </w:p>
    <w:sectPr w:rsidR="00AC755D" w:rsidRPr="00210DDB" w:rsidSect="00210D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03AE2"/>
    <w:multiLevelType w:val="hybridMultilevel"/>
    <w:tmpl w:val="A5F884B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722165"/>
    <w:multiLevelType w:val="hybridMultilevel"/>
    <w:tmpl w:val="91B68684"/>
    <w:lvl w:ilvl="0" w:tplc="0CA47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B11"/>
    <w:rsid w:val="000833B6"/>
    <w:rsid w:val="000847B1"/>
    <w:rsid w:val="00092C32"/>
    <w:rsid w:val="000A1E30"/>
    <w:rsid w:val="00114766"/>
    <w:rsid w:val="00165312"/>
    <w:rsid w:val="00192774"/>
    <w:rsid w:val="0019492C"/>
    <w:rsid w:val="00210DDB"/>
    <w:rsid w:val="00272F30"/>
    <w:rsid w:val="00273ED6"/>
    <w:rsid w:val="002A12B9"/>
    <w:rsid w:val="002A211E"/>
    <w:rsid w:val="002A41A1"/>
    <w:rsid w:val="00300BC6"/>
    <w:rsid w:val="00335836"/>
    <w:rsid w:val="00357F55"/>
    <w:rsid w:val="00456C7B"/>
    <w:rsid w:val="00494C28"/>
    <w:rsid w:val="004C1655"/>
    <w:rsid w:val="00507C04"/>
    <w:rsid w:val="005666B0"/>
    <w:rsid w:val="00574AC1"/>
    <w:rsid w:val="005B5A97"/>
    <w:rsid w:val="005C2A7A"/>
    <w:rsid w:val="006027F6"/>
    <w:rsid w:val="0063411E"/>
    <w:rsid w:val="00637658"/>
    <w:rsid w:val="00654926"/>
    <w:rsid w:val="00656CDD"/>
    <w:rsid w:val="0066727A"/>
    <w:rsid w:val="00682732"/>
    <w:rsid w:val="006B6F06"/>
    <w:rsid w:val="006C44CA"/>
    <w:rsid w:val="006D6F8E"/>
    <w:rsid w:val="006F6B56"/>
    <w:rsid w:val="007422B8"/>
    <w:rsid w:val="007A0B1A"/>
    <w:rsid w:val="007E4D58"/>
    <w:rsid w:val="008040ED"/>
    <w:rsid w:val="008B0F5B"/>
    <w:rsid w:val="008D387A"/>
    <w:rsid w:val="008E7D40"/>
    <w:rsid w:val="00904172"/>
    <w:rsid w:val="00950C25"/>
    <w:rsid w:val="009A7117"/>
    <w:rsid w:val="009B0311"/>
    <w:rsid w:val="009C12AC"/>
    <w:rsid w:val="009D0CD4"/>
    <w:rsid w:val="009D751E"/>
    <w:rsid w:val="00A2109F"/>
    <w:rsid w:val="00A305D2"/>
    <w:rsid w:val="00A44E29"/>
    <w:rsid w:val="00A76829"/>
    <w:rsid w:val="00A82906"/>
    <w:rsid w:val="00AC755D"/>
    <w:rsid w:val="00AF165F"/>
    <w:rsid w:val="00AF7055"/>
    <w:rsid w:val="00B45503"/>
    <w:rsid w:val="00B71F42"/>
    <w:rsid w:val="00B74B11"/>
    <w:rsid w:val="00BA42A3"/>
    <w:rsid w:val="00BB11B9"/>
    <w:rsid w:val="00C50C1E"/>
    <w:rsid w:val="00C80EC4"/>
    <w:rsid w:val="00C842C1"/>
    <w:rsid w:val="00DE6017"/>
    <w:rsid w:val="00E46ABA"/>
    <w:rsid w:val="00E605C3"/>
    <w:rsid w:val="00F2464B"/>
    <w:rsid w:val="00F247D5"/>
    <w:rsid w:val="00F679DE"/>
    <w:rsid w:val="00FC0148"/>
    <w:rsid w:val="00FD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DE"/>
    <w:rPr>
      <w:rFonts w:ascii="Times New Roman" w:eastAsia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679DE"/>
    <w:pPr>
      <w:jc w:val="center"/>
    </w:pPr>
    <w:rPr>
      <w:sz w:val="26"/>
    </w:rPr>
  </w:style>
  <w:style w:type="paragraph" w:styleId="ListParagraph">
    <w:name w:val="List Paragraph"/>
    <w:basedOn w:val="Normal"/>
    <w:uiPriority w:val="99"/>
    <w:qFormat/>
    <w:rsid w:val="006F6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3</Pages>
  <Words>406</Words>
  <Characters>2316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Інночка</dc:creator>
  <cp:keywords/>
  <dc:description/>
  <cp:lastModifiedBy>User</cp:lastModifiedBy>
  <cp:revision>35</cp:revision>
  <cp:lastPrinted>2017-10-30T11:47:00Z</cp:lastPrinted>
  <dcterms:created xsi:type="dcterms:W3CDTF">2017-08-28T06:49:00Z</dcterms:created>
  <dcterms:modified xsi:type="dcterms:W3CDTF">2017-10-30T11:47:00Z</dcterms:modified>
</cp:coreProperties>
</file>